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FE3" w:rsidRDefault="00B16FE3" w:rsidP="00B16FE3">
      <w:pPr>
        <w:shd w:val="clear" w:color="auto" w:fill="FFFFFF"/>
        <w:spacing w:before="250" w:after="250" w:line="28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Интерактивные формы взаимодействия с родителями по реализации приоритетного направления</w:t>
      </w:r>
    </w:p>
    <w:p w:rsidR="00B16FE3" w:rsidRDefault="00B16FE3" w:rsidP="00B16FE3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Первыми наставниками в жизни каждого ребёнка являются родители. Вот почему именно родители должны ясно осознавать и постоянно помнить, что роль отца и матери чрезвычайно важна для самого ребенка.</w:t>
      </w:r>
    </w:p>
    <w:p w:rsidR="00B16FE3" w:rsidRDefault="00B16FE3" w:rsidP="00B16FE3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Участие родителей в жизни ребёнка является  непосредственным  показателем самоопределения личности, выражением понимания человеком своего социального  статуса  и  возможностей. Таким образом, в общении с родителями происходит начальный период становления личности ребенка.</w:t>
      </w:r>
    </w:p>
    <w:p w:rsidR="00B16FE3" w:rsidRDefault="00B16FE3" w:rsidP="00B16FE3">
      <w:pPr>
        <w:pStyle w:val="c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       Реализация всей системы отношений человека осуществляется именно в общении. Общаясь, у ребенка складывается определенное мировоззрение, он учится строить отношения с окружающими. Действительно, общение является  жизненной необходимостью. Но современные дети испытывают недостаток внимания и общения со стороны родителей.</w:t>
      </w:r>
    </w:p>
    <w:p w:rsidR="00B16FE3" w:rsidRDefault="00843236" w:rsidP="00B16FE3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Ч</w:t>
      </w:r>
      <w:r w:rsidR="00B16FE3">
        <w:rPr>
          <w:rStyle w:val="c6"/>
          <w:color w:val="000000"/>
          <w:sz w:val="28"/>
          <w:szCs w:val="28"/>
        </w:rPr>
        <w:t>резмерная занятость родителей в жизни  детей рассматривается как одна из  важнейших  проблем современного общества. В основе этого понятия лежит представление, согласно которому без активного участия родителей в жизни ребёнка невозможна социализация индивида. Без активного участия родителей невозможно создание полноценного  члена общества.</w:t>
      </w:r>
    </w:p>
    <w:p w:rsidR="0075633E" w:rsidRPr="0075633E" w:rsidRDefault="0075633E" w:rsidP="0075633E">
      <w:pPr>
        <w:spacing w:line="240" w:lineRule="auto"/>
        <w:ind w:firstLine="709"/>
        <w:jc w:val="both"/>
        <w:rPr>
          <w:rStyle w:val="c6"/>
          <w:rFonts w:ascii="Times New Roman" w:hAnsi="Times New Roman" w:cs="Times New Roman"/>
          <w:sz w:val="28"/>
          <w:szCs w:val="28"/>
        </w:rPr>
      </w:pPr>
      <w:r w:rsidRPr="0075633E">
        <w:rPr>
          <w:rFonts w:ascii="Times New Roman" w:hAnsi="Times New Roman" w:cs="Times New Roman"/>
          <w:sz w:val="28"/>
          <w:szCs w:val="28"/>
        </w:rPr>
        <w:t xml:space="preserve">Современные условия воспитания требуют от педагогов  поисков новых подходов к взаимодействию семьями воспитанников. Традиционные методы уже не всегда соответствуют требованиям времени. Интерактивные  формы работы позволяет вовлечь родителей в образовательный процесс, сделать их активными участниками воспитательной деятельности детского сада. </w:t>
      </w:r>
    </w:p>
    <w:p w:rsidR="00843236" w:rsidRDefault="00843236" w:rsidP="00B16FE3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Исходя из вышеизложенного, коллектив нашего детского сада, решил использовать интерактивные формы взаимодействия с родителями. И начали мы с приоритетного направления по речевому развитию, модуль «Развиваем речь, играя!».</w:t>
      </w:r>
    </w:p>
    <w:p w:rsidR="0075633E" w:rsidRDefault="00843236" w:rsidP="0075633E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В нашем детском саду три группы </w:t>
      </w:r>
      <w:proofErr w:type="spellStart"/>
      <w:r>
        <w:rPr>
          <w:rStyle w:val="c6"/>
          <w:color w:val="000000"/>
          <w:sz w:val="28"/>
          <w:szCs w:val="28"/>
        </w:rPr>
        <w:t>общеразвивающей</w:t>
      </w:r>
      <w:proofErr w:type="spellEnd"/>
      <w:r>
        <w:rPr>
          <w:rStyle w:val="c6"/>
          <w:color w:val="000000"/>
          <w:sz w:val="28"/>
          <w:szCs w:val="28"/>
        </w:rPr>
        <w:t xml:space="preserve"> направленности и три группы комбинированной направленности для детей с ТНР.</w:t>
      </w:r>
    </w:p>
    <w:p w:rsidR="0072706E" w:rsidRDefault="0075633E" w:rsidP="0075633E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28"/>
        </w:rPr>
        <w:t>Старшая г</w:t>
      </w:r>
      <w:r w:rsidR="0072706E" w:rsidRPr="003337D7">
        <w:rPr>
          <w:sz w:val="28"/>
          <w:szCs w:val="28"/>
        </w:rPr>
        <w:t>руппа «Буратино» комбинированной направленн</w:t>
      </w:r>
      <w:r>
        <w:rPr>
          <w:sz w:val="28"/>
          <w:szCs w:val="28"/>
        </w:rPr>
        <w:t xml:space="preserve">ости для детей с ТНР использует в своей работе такую интерактивную форму работы, как </w:t>
      </w:r>
      <w:r w:rsidR="0072706E" w:rsidRPr="0075633E">
        <w:rPr>
          <w:sz w:val="28"/>
          <w:szCs w:val="32"/>
        </w:rPr>
        <w:t>«</w:t>
      </w:r>
      <w:proofErr w:type="spellStart"/>
      <w:r w:rsidR="0072706E" w:rsidRPr="0075633E">
        <w:rPr>
          <w:sz w:val="28"/>
          <w:szCs w:val="32"/>
        </w:rPr>
        <w:t>Онлайн</w:t>
      </w:r>
      <w:proofErr w:type="spellEnd"/>
      <w:r w:rsidR="0072706E" w:rsidRPr="0075633E">
        <w:rPr>
          <w:sz w:val="28"/>
          <w:szCs w:val="32"/>
        </w:rPr>
        <w:t xml:space="preserve"> - разминка:  </w:t>
      </w:r>
      <w:proofErr w:type="spellStart"/>
      <w:r w:rsidR="0072706E" w:rsidRPr="0075633E">
        <w:rPr>
          <w:sz w:val="28"/>
          <w:szCs w:val="32"/>
        </w:rPr>
        <w:t>Чистоговорки</w:t>
      </w:r>
      <w:proofErr w:type="spellEnd"/>
      <w:r w:rsidR="0072706E" w:rsidRPr="0075633E">
        <w:rPr>
          <w:sz w:val="28"/>
          <w:szCs w:val="32"/>
        </w:rPr>
        <w:t xml:space="preserve"> от родителей»</w:t>
      </w:r>
    </w:p>
    <w:p w:rsidR="00C315C8" w:rsidRDefault="00C315C8" w:rsidP="00C315C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C315C8" w:rsidRPr="0075633E" w:rsidRDefault="00C315C8" w:rsidP="00C315C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hyperlink r:id="rId5" w:history="1">
        <w:r w:rsidRPr="003C152C">
          <w:rPr>
            <w:rStyle w:val="a5"/>
            <w:sz w:val="28"/>
            <w:szCs w:val="28"/>
          </w:rPr>
          <w:t>https://disk.yandex.ru/d/5UGq016r6k_PHA</w:t>
        </w:r>
      </w:hyperlink>
      <w:r>
        <w:rPr>
          <w:color w:val="000000"/>
          <w:sz w:val="28"/>
          <w:szCs w:val="28"/>
        </w:rPr>
        <w:t xml:space="preserve"> </w:t>
      </w:r>
    </w:p>
    <w:p w:rsidR="0072706E" w:rsidRPr="0075633E" w:rsidRDefault="0072706E" w:rsidP="0075633E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75633E">
        <w:rPr>
          <w:rFonts w:ascii="Times New Roman" w:hAnsi="Times New Roman" w:cs="Times New Roman"/>
          <w:sz w:val="28"/>
          <w:szCs w:val="32"/>
        </w:rPr>
        <w:t>Цель:</w:t>
      </w:r>
    </w:p>
    <w:p w:rsidR="0072706E" w:rsidRPr="0075633E" w:rsidRDefault="0072706E" w:rsidP="0075633E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75633E">
        <w:rPr>
          <w:rFonts w:ascii="Times New Roman" w:hAnsi="Times New Roman" w:cs="Times New Roman"/>
          <w:sz w:val="28"/>
          <w:szCs w:val="32"/>
        </w:rPr>
        <w:t>повыше</w:t>
      </w:r>
      <w:r w:rsidR="0075633E">
        <w:rPr>
          <w:rFonts w:ascii="Times New Roman" w:hAnsi="Times New Roman" w:cs="Times New Roman"/>
          <w:sz w:val="28"/>
          <w:szCs w:val="32"/>
        </w:rPr>
        <w:t>ние родительской компетентности</w:t>
      </w:r>
    </w:p>
    <w:p w:rsidR="0072706E" w:rsidRPr="0075633E" w:rsidRDefault="0072706E" w:rsidP="0075633E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75633E">
        <w:rPr>
          <w:rFonts w:ascii="Times New Roman" w:hAnsi="Times New Roman" w:cs="Times New Roman"/>
          <w:sz w:val="28"/>
          <w:szCs w:val="32"/>
        </w:rPr>
        <w:t xml:space="preserve"> уста</w:t>
      </w:r>
      <w:r w:rsidR="0075633E">
        <w:rPr>
          <w:rFonts w:ascii="Times New Roman" w:hAnsi="Times New Roman" w:cs="Times New Roman"/>
          <w:sz w:val="28"/>
          <w:szCs w:val="32"/>
        </w:rPr>
        <w:t>новление партнерских отношений</w:t>
      </w:r>
    </w:p>
    <w:p w:rsidR="0072706E" w:rsidRPr="0075633E" w:rsidRDefault="0072706E" w:rsidP="0075633E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75633E">
        <w:rPr>
          <w:rFonts w:ascii="Times New Roman" w:hAnsi="Times New Roman" w:cs="Times New Roman"/>
          <w:sz w:val="28"/>
          <w:szCs w:val="32"/>
        </w:rPr>
        <w:t>укрепление доверия между педагогическим коллективом и семьей</w:t>
      </w:r>
    </w:p>
    <w:p w:rsidR="0075633E" w:rsidRPr="0075633E" w:rsidRDefault="0072706E" w:rsidP="0075633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425"/>
        <w:jc w:val="both"/>
        <w:rPr>
          <w:rFonts w:ascii="Arial" w:hAnsi="Arial" w:cs="Arial"/>
          <w:color w:val="000000"/>
          <w:sz w:val="20"/>
        </w:rPr>
      </w:pPr>
      <w:r w:rsidRPr="0075633E">
        <w:rPr>
          <w:rFonts w:ascii="Times New Roman" w:hAnsi="Times New Roman" w:cs="Times New Roman"/>
          <w:sz w:val="28"/>
          <w:szCs w:val="32"/>
        </w:rPr>
        <w:t>усиление  мотивации родителей к участию в жизни детского сада, группы</w:t>
      </w:r>
    </w:p>
    <w:p w:rsidR="0072706E" w:rsidRPr="0075633E" w:rsidRDefault="0072706E" w:rsidP="0075633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425"/>
        <w:jc w:val="both"/>
        <w:rPr>
          <w:rFonts w:ascii="Arial" w:hAnsi="Arial" w:cs="Arial"/>
          <w:color w:val="000000"/>
          <w:sz w:val="20"/>
        </w:rPr>
      </w:pPr>
      <w:r w:rsidRPr="0075633E">
        <w:rPr>
          <w:rFonts w:ascii="Times New Roman" w:hAnsi="Times New Roman" w:cs="Times New Roman"/>
          <w:sz w:val="28"/>
          <w:szCs w:val="32"/>
        </w:rPr>
        <w:lastRenderedPageBreak/>
        <w:t>развитие речи  и навыков активного общения</w:t>
      </w:r>
    </w:p>
    <w:p w:rsidR="0075633E" w:rsidRDefault="0075633E" w:rsidP="0075633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75633E" w:rsidRPr="0075633E" w:rsidRDefault="0075633E" w:rsidP="0075633E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С</w:t>
      </w:r>
      <w:r w:rsidRPr="0075633E">
        <w:rPr>
          <w:sz w:val="28"/>
          <w:szCs w:val="28"/>
        </w:rPr>
        <w:t>редняя группа «</w:t>
      </w:r>
      <w:proofErr w:type="spellStart"/>
      <w:r w:rsidRPr="0075633E">
        <w:rPr>
          <w:sz w:val="28"/>
          <w:szCs w:val="28"/>
        </w:rPr>
        <w:t>Дюймовочка</w:t>
      </w:r>
      <w:proofErr w:type="spellEnd"/>
      <w:r w:rsidRPr="0075633E">
        <w:rPr>
          <w:sz w:val="28"/>
          <w:szCs w:val="28"/>
        </w:rPr>
        <w:t xml:space="preserve">» комбинированной направленности для детей с ТНР </w:t>
      </w:r>
      <w:r>
        <w:rPr>
          <w:sz w:val="28"/>
          <w:szCs w:val="28"/>
        </w:rPr>
        <w:t>в своей работе</w:t>
      </w:r>
      <w:r w:rsidRPr="00B16FE3">
        <w:rPr>
          <w:sz w:val="28"/>
          <w:szCs w:val="28"/>
        </w:rPr>
        <w:t xml:space="preserve"> используе</w:t>
      </w:r>
      <w:r>
        <w:rPr>
          <w:sz w:val="28"/>
          <w:szCs w:val="28"/>
        </w:rPr>
        <w:t>т</w:t>
      </w:r>
      <w:r w:rsidRPr="00B16FE3">
        <w:rPr>
          <w:sz w:val="28"/>
          <w:szCs w:val="28"/>
        </w:rPr>
        <w:t xml:space="preserve"> </w:t>
      </w:r>
      <w:proofErr w:type="spellStart"/>
      <w:r w:rsidRPr="00B16FE3">
        <w:rPr>
          <w:sz w:val="28"/>
          <w:szCs w:val="28"/>
        </w:rPr>
        <w:t>аудиосказки</w:t>
      </w:r>
      <w:proofErr w:type="spellEnd"/>
      <w:r w:rsidRPr="00B16FE3">
        <w:rPr>
          <w:sz w:val="28"/>
          <w:szCs w:val="28"/>
        </w:rPr>
        <w:t xml:space="preserve"> перед сном, в свободное время и перед обедом.</w:t>
      </w:r>
    </w:p>
    <w:p w:rsidR="00526215" w:rsidRPr="0075633E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</w:t>
      </w:r>
      <w:r w:rsidRPr="0075633E">
        <w:rPr>
          <w:color w:val="111111"/>
          <w:sz w:val="28"/>
          <w:szCs w:val="28"/>
        </w:rPr>
        <w:t> сказка как добрая няня, которая успокоит ребенка, ласково и нежно расскажет замечательную сказочную историю.</w:t>
      </w:r>
    </w:p>
    <w:p w:rsidR="00526215" w:rsidRPr="0075633E" w:rsidRDefault="00526215" w:rsidP="00526215">
      <w:pPr>
        <w:pStyle w:val="a3"/>
        <w:shd w:val="clear" w:color="auto" w:fill="FFFFFF"/>
        <w:spacing w:before="188" w:beforeAutospacing="0" w:after="188" w:afterAutospacing="0"/>
        <w:ind w:firstLine="360"/>
        <w:jc w:val="both"/>
        <w:rPr>
          <w:color w:val="111111"/>
          <w:sz w:val="28"/>
          <w:szCs w:val="28"/>
        </w:rPr>
      </w:pPr>
      <w:r w:rsidRPr="0075633E">
        <w:rPr>
          <w:color w:val="111111"/>
          <w:sz w:val="28"/>
          <w:szCs w:val="28"/>
        </w:rPr>
        <w:t>Конечно, родители могут лучше рассказать сказку. Папа сможет даже изобразить страшного медведя или великолепного кота в сапогах, но не всегда есть у родителей время, а днем мама и папа на работе.</w:t>
      </w:r>
    </w:p>
    <w:p w:rsidR="00526215" w:rsidRPr="0075633E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75633E">
        <w:rPr>
          <w:color w:val="111111"/>
          <w:sz w:val="28"/>
          <w:szCs w:val="28"/>
        </w:rPr>
        <w:t>А вот </w:t>
      </w:r>
      <w:proofErr w:type="spellStart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аудиосказка</w:t>
      </w:r>
      <w:proofErr w:type="spellEnd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всегда рядом</w:t>
      </w:r>
      <w:r w:rsidRPr="0075633E">
        <w:rPr>
          <w:color w:val="111111"/>
          <w:sz w:val="28"/>
          <w:szCs w:val="28"/>
        </w:rPr>
        <w:t>. Ее можно послушать в дороге, на прогулке, можно слушать и рисовать, можно включить сказку перед сном.</w:t>
      </w:r>
    </w:p>
    <w:p w:rsidR="00526215" w:rsidRPr="0075633E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75633E">
        <w:rPr>
          <w:color w:val="111111"/>
          <w:sz w:val="28"/>
          <w:szCs w:val="28"/>
        </w:rPr>
        <w:t>Так же </w:t>
      </w:r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</w:t>
      </w:r>
      <w:r w:rsidRPr="0075633E">
        <w:rPr>
          <w:color w:val="111111"/>
          <w:sz w:val="28"/>
          <w:szCs w:val="28"/>
        </w:rPr>
        <w:t> сказку можно использовать и в организации образовательной деятельности в детском саду. </w:t>
      </w:r>
      <w:proofErr w:type="spellStart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Аудиосказки</w:t>
      </w:r>
      <w:proofErr w:type="spellEnd"/>
      <w:r w:rsidRPr="0075633E">
        <w:rPr>
          <w:color w:val="111111"/>
          <w:sz w:val="28"/>
          <w:szCs w:val="28"/>
        </w:rPr>
        <w:t xml:space="preserve"> принесут больше пользы </w:t>
      </w:r>
      <w:proofErr w:type="gramStart"/>
      <w:r w:rsidRPr="0075633E">
        <w:rPr>
          <w:color w:val="111111"/>
          <w:sz w:val="28"/>
          <w:szCs w:val="28"/>
        </w:rPr>
        <w:t>ребёнку</w:t>
      </w:r>
      <w:proofErr w:type="gramEnd"/>
      <w:r w:rsidRPr="0075633E">
        <w:rPr>
          <w:color w:val="111111"/>
          <w:sz w:val="28"/>
          <w:szCs w:val="28"/>
        </w:rPr>
        <w:t xml:space="preserve"> чем просмотр телевизора. </w:t>
      </w:r>
      <w:proofErr w:type="spellStart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Аудиосказки</w:t>
      </w:r>
      <w:proofErr w:type="spellEnd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исполняет один</w:t>
      </w:r>
      <w:r w:rsidRPr="0075633E">
        <w:rPr>
          <w:color w:val="111111"/>
          <w:sz w:val="28"/>
          <w:szCs w:val="28"/>
        </w:rPr>
        <w:t> или несколько актёров, но может записать и мама или папа, или вся семья, исполняя по ролям.</w:t>
      </w:r>
    </w:p>
    <w:p w:rsidR="00526215" w:rsidRPr="0075633E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5633E">
        <w:rPr>
          <w:color w:val="111111"/>
          <w:sz w:val="28"/>
          <w:szCs w:val="28"/>
        </w:rPr>
        <w:t>У ребёнка с помощью </w:t>
      </w:r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</w:t>
      </w:r>
      <w:r w:rsidRPr="0075633E">
        <w:rPr>
          <w:color w:val="111111"/>
          <w:sz w:val="28"/>
          <w:szCs w:val="28"/>
        </w:rPr>
        <w:t> </w:t>
      </w:r>
      <w:r w:rsidRPr="0075633E">
        <w:rPr>
          <w:color w:val="111111"/>
          <w:sz w:val="28"/>
          <w:szCs w:val="28"/>
          <w:u w:val="single"/>
          <w:bdr w:val="none" w:sz="0" w:space="0" w:color="auto" w:frame="1"/>
        </w:rPr>
        <w:t>сказок воспитывается</w:t>
      </w:r>
      <w:r w:rsidRPr="0075633E">
        <w:rPr>
          <w:color w:val="111111"/>
          <w:sz w:val="28"/>
          <w:szCs w:val="28"/>
        </w:rPr>
        <w:t>: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Смелость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Доброта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Оптимизм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Воля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Целеустремлённость</w:t>
      </w:r>
    </w:p>
    <w:p w:rsid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Настойчивость</w:t>
      </w:r>
    </w:p>
    <w:p w:rsidR="00526215" w:rsidRPr="00526215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• Честность</w:t>
      </w:r>
    </w:p>
    <w:p w:rsidR="00526215" w:rsidRPr="0075633E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75633E">
        <w:rPr>
          <w:b/>
          <w:color w:val="111111"/>
          <w:sz w:val="28"/>
          <w:szCs w:val="28"/>
        </w:rPr>
        <w:t>С помощью </w:t>
      </w:r>
      <w:proofErr w:type="spellStart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аудиосказок</w:t>
      </w:r>
      <w:proofErr w:type="spellEnd"/>
      <w:r w:rsidRPr="0075633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развивается</w:t>
      </w:r>
      <w:r w:rsidRPr="0075633E">
        <w:rPr>
          <w:b/>
          <w:color w:val="111111"/>
          <w:sz w:val="28"/>
          <w:szCs w:val="28"/>
        </w:rPr>
        <w:t>: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Воображение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Внимание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Память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Эстетическое чувство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Мышление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Связанная речь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Умение слушать</w:t>
      </w:r>
    </w:p>
    <w:p w:rsid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Умение сравнивать</w:t>
      </w:r>
    </w:p>
    <w:p w:rsidR="00526215" w:rsidRPr="00526215" w:rsidRDefault="00526215" w:rsidP="005262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26215">
        <w:rPr>
          <w:color w:val="111111"/>
          <w:sz w:val="28"/>
          <w:szCs w:val="28"/>
        </w:rPr>
        <w:t>Умение познавать.</w:t>
      </w:r>
    </w:p>
    <w:p w:rsidR="00526215" w:rsidRPr="000F3910" w:rsidRDefault="00526215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FF0000"/>
          <w:sz w:val="28"/>
          <w:szCs w:val="28"/>
          <w:bdr w:val="none" w:sz="0" w:space="0" w:color="auto" w:frame="1"/>
        </w:rPr>
      </w:pPr>
    </w:p>
    <w:p w:rsidR="000F3910" w:rsidRPr="00B16FE3" w:rsidRDefault="000F3910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B16FE3">
        <w:rPr>
          <w:sz w:val="28"/>
          <w:szCs w:val="28"/>
        </w:rPr>
        <w:t>Картотеку данных сказ</w:t>
      </w:r>
      <w:r w:rsidR="0025773B" w:rsidRPr="00B16FE3">
        <w:rPr>
          <w:sz w:val="28"/>
          <w:szCs w:val="28"/>
        </w:rPr>
        <w:t>ок мы начали собирать со второй младшей</w:t>
      </w:r>
      <w:r w:rsidRPr="00B16FE3">
        <w:rPr>
          <w:sz w:val="28"/>
          <w:szCs w:val="28"/>
        </w:rPr>
        <w:t xml:space="preserve"> группы</w:t>
      </w:r>
      <w:r w:rsidR="0025773B" w:rsidRPr="00B16FE3">
        <w:rPr>
          <w:sz w:val="28"/>
          <w:szCs w:val="28"/>
        </w:rPr>
        <w:t xml:space="preserve">. Начали с детской писательницы Агнии Львовны </w:t>
      </w:r>
      <w:proofErr w:type="spellStart"/>
      <w:r w:rsidR="0025773B" w:rsidRPr="00B16FE3">
        <w:rPr>
          <w:sz w:val="28"/>
          <w:szCs w:val="28"/>
        </w:rPr>
        <w:t>Барто</w:t>
      </w:r>
      <w:proofErr w:type="spellEnd"/>
      <w:r w:rsidR="0025773B" w:rsidRPr="00B16FE3">
        <w:rPr>
          <w:sz w:val="28"/>
          <w:szCs w:val="28"/>
        </w:rPr>
        <w:t xml:space="preserve">, и русских народных сказок. К средней группе добавили сказки Николая Николаевича Носова, Владимира </w:t>
      </w:r>
      <w:proofErr w:type="spellStart"/>
      <w:r w:rsidR="0025773B" w:rsidRPr="00B16FE3">
        <w:rPr>
          <w:sz w:val="28"/>
          <w:szCs w:val="28"/>
        </w:rPr>
        <w:t>Сутеева</w:t>
      </w:r>
      <w:proofErr w:type="spellEnd"/>
      <w:r w:rsidR="0025773B" w:rsidRPr="00B16FE3">
        <w:rPr>
          <w:sz w:val="28"/>
          <w:szCs w:val="28"/>
        </w:rPr>
        <w:t xml:space="preserve"> и русские народные сказки по возрасту детей. </w:t>
      </w:r>
    </w:p>
    <w:p w:rsidR="000F3910" w:rsidRPr="00B16FE3" w:rsidRDefault="000F3910" w:rsidP="00526215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222C35" w:rsidRPr="00B16FE3" w:rsidRDefault="000F3910">
      <w:pPr>
        <w:rPr>
          <w:rFonts w:ascii="Times New Roman" w:hAnsi="Times New Roman" w:cs="Times New Roman"/>
          <w:sz w:val="28"/>
          <w:szCs w:val="28"/>
        </w:rPr>
      </w:pPr>
      <w:r w:rsidRPr="00B16FE3">
        <w:rPr>
          <w:rFonts w:ascii="Times New Roman" w:hAnsi="Times New Roman" w:cs="Times New Roman"/>
          <w:sz w:val="28"/>
          <w:szCs w:val="28"/>
        </w:rPr>
        <w:t xml:space="preserve">Для </w:t>
      </w:r>
      <w:r w:rsidR="00B16FE3">
        <w:rPr>
          <w:rFonts w:ascii="Times New Roman" w:hAnsi="Times New Roman" w:cs="Times New Roman"/>
          <w:sz w:val="28"/>
          <w:szCs w:val="28"/>
        </w:rPr>
        <w:t xml:space="preserve">родителей и </w:t>
      </w:r>
      <w:r w:rsidRPr="00B16FE3">
        <w:rPr>
          <w:rFonts w:ascii="Times New Roman" w:hAnsi="Times New Roman" w:cs="Times New Roman"/>
          <w:sz w:val="28"/>
          <w:szCs w:val="28"/>
        </w:rPr>
        <w:t xml:space="preserve">быстрого нахождения нужного материала мы сделали </w:t>
      </w:r>
      <w:r w:rsidRPr="00B16FE3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B16FE3">
        <w:rPr>
          <w:rFonts w:ascii="Times New Roman" w:hAnsi="Times New Roman" w:cs="Times New Roman"/>
          <w:sz w:val="28"/>
          <w:szCs w:val="28"/>
        </w:rPr>
        <w:t>-коды</w:t>
      </w:r>
      <w:r w:rsidR="004C0748">
        <w:rPr>
          <w:rFonts w:ascii="Times New Roman" w:hAnsi="Times New Roman" w:cs="Times New Roman"/>
          <w:sz w:val="28"/>
          <w:szCs w:val="28"/>
        </w:rPr>
        <w:t>:</w:t>
      </w:r>
    </w:p>
    <w:p w:rsidR="00CE3BF3" w:rsidRDefault="00CE3BF3" w:rsidP="00B16FE3">
      <w:pPr>
        <w:jc w:val="center"/>
        <w:rPr>
          <w:color w:val="FF0000"/>
        </w:rPr>
      </w:pPr>
    </w:p>
    <w:p w:rsidR="004228A2" w:rsidRDefault="00B17A84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</w:rPr>
        <w:lastRenderedPageBreak/>
        <w:pict>
          <v:rect id="_x0000_s1026" style="position:absolute;margin-left:-19.3pt;margin-top:-20.4pt;width:185.3pt;height:160.3pt;z-index:251658240">
            <v:textbox>
              <w:txbxContent>
                <w:p w:rsidR="004228A2" w:rsidRDefault="004228A2">
                  <w:r w:rsidRPr="004228A2">
                    <w:rPr>
                      <w:noProof/>
                    </w:rPr>
                    <w:drawing>
                      <wp:inline distT="0" distB="0" distL="0" distR="0">
                        <wp:extent cx="2156961" cy="1876508"/>
                        <wp:effectExtent l="19050" t="0" r="0" b="0"/>
                        <wp:docPr id="10" name="Рисунок 1" descr="G:\дюймовочка 2024\для Ю.В\BkKoWC1DZY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:\дюймовочка 2024\для Ю.В\BkKoWC1DZY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0905" cy="1879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eastAsia="Times New Roman" w:hAnsi="Arial" w:cs="Arial"/>
          <w:noProof/>
          <w:color w:val="333333"/>
          <w:sz w:val="24"/>
          <w:szCs w:val="24"/>
        </w:rPr>
        <w:pict>
          <v:rect id="_x0000_s1027" style="position:absolute;margin-left:205.45pt;margin-top:-20.4pt;width:189.1pt;height:160.3pt;z-index:251659264">
            <v:textbox>
              <w:txbxContent>
                <w:p w:rsidR="004228A2" w:rsidRDefault="004228A2" w:rsidP="00B16FE3">
                  <w:pPr>
                    <w:jc w:val="center"/>
                  </w:pPr>
                  <w:r w:rsidRPr="004228A2">
                    <w:rPr>
                      <w:noProof/>
                    </w:rPr>
                    <w:drawing>
                      <wp:inline distT="0" distB="0" distL="0" distR="0">
                        <wp:extent cx="2209165" cy="1962820"/>
                        <wp:effectExtent l="19050" t="0" r="635" b="0"/>
                        <wp:docPr id="11" name="Рисунок 2" descr="G:\дюймовочка 2024\для Ю.В\k_RpUyB7LIw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:\дюймовочка 2024\для Ю.В\k_RpUyB7LIw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165" cy="1962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B17A84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</w:rPr>
        <w:pict>
          <v:rect id="_x0000_s1029" style="position:absolute;margin-left:211.7pt;margin-top:11.4pt;width:179.1pt;height:153.4pt;z-index:251661312">
            <v:textbox>
              <w:txbxContent>
                <w:p w:rsidR="004228A2" w:rsidRDefault="004228A2">
                  <w:r w:rsidRPr="004228A2">
                    <w:rPr>
                      <w:noProof/>
                    </w:rPr>
                    <w:drawing>
                      <wp:inline distT="0" distB="0" distL="0" distR="0">
                        <wp:extent cx="2082165" cy="1983994"/>
                        <wp:effectExtent l="19050" t="0" r="0" b="0"/>
                        <wp:docPr id="13" name="Рисунок 4" descr="G:\дюймовочка 2024\для Ю.В\Nto6ENYBs0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G:\дюймовочка 2024\для Ю.В\Nto6ENYBs0k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2165" cy="1983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eastAsia="Times New Roman" w:hAnsi="Arial" w:cs="Arial"/>
          <w:noProof/>
          <w:color w:val="333333"/>
          <w:sz w:val="24"/>
          <w:szCs w:val="24"/>
        </w:rPr>
        <w:pict>
          <v:rect id="_x0000_s1028" style="position:absolute;margin-left:-14.3pt;margin-top:11.4pt;width:180.3pt;height:148.4pt;z-index:251660288">
            <v:textbox>
              <w:txbxContent>
                <w:p w:rsidR="004228A2" w:rsidRDefault="004228A2">
                  <w:r w:rsidRPr="004228A2">
                    <w:rPr>
                      <w:noProof/>
                    </w:rPr>
                    <w:drawing>
                      <wp:inline distT="0" distB="0" distL="0" distR="0">
                        <wp:extent cx="2095997" cy="1789044"/>
                        <wp:effectExtent l="19050" t="0" r="0" b="0"/>
                        <wp:docPr id="12" name="Рисунок 3" descr="G:\дюймовочка 2024\для Ю.В\Z6Dz6HA7NF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G:\дюймовочка 2024\для Ю.В\Z6Dz6HA7NF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7405" cy="17902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B17A84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noProof/>
          <w:color w:val="333333"/>
          <w:sz w:val="24"/>
          <w:szCs w:val="24"/>
        </w:rPr>
        <w:pict>
          <v:rect id="_x0000_s1030" style="position:absolute;margin-left:-14.3pt;margin-top:5.6pt;width:180.3pt;height:157.8pt;z-index:251662336">
            <v:textbox>
              <w:txbxContent>
                <w:p w:rsidR="004228A2" w:rsidRDefault="004228A2">
                  <w:r w:rsidRPr="004228A2">
                    <w:rPr>
                      <w:noProof/>
                    </w:rPr>
                    <w:drawing>
                      <wp:inline distT="0" distB="0" distL="0" distR="0">
                        <wp:extent cx="2097405" cy="1866443"/>
                        <wp:effectExtent l="19050" t="0" r="0" b="0"/>
                        <wp:docPr id="14" name="Рисунок 5" descr="G:\дюймовочка 2024\для Ю.В\LO7oI1qQ4a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G:\дюймовочка 2024\для Ю.В\LO7oI1qQ4a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7405" cy="18664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4228A2" w:rsidRDefault="004228A2" w:rsidP="00D411C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EC3D7A" w:rsidRPr="00EC3D7A" w:rsidRDefault="00EC3D7A" w:rsidP="00EC3D7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32"/>
        </w:rPr>
      </w:pPr>
      <w:r w:rsidRPr="00EC3D7A">
        <w:rPr>
          <w:rFonts w:ascii="Times New Roman" w:eastAsia="Times New Roman" w:hAnsi="Times New Roman" w:cs="Times New Roman"/>
          <w:sz w:val="28"/>
          <w:szCs w:val="28"/>
        </w:rPr>
        <w:t xml:space="preserve">В смешанной группе комбинированной направленности «Теремок» педагоги используют </w:t>
      </w:r>
      <w:proofErr w:type="spellStart"/>
      <w:r w:rsidRPr="00EC3D7A">
        <w:rPr>
          <w:rFonts w:ascii="Times New Roman" w:eastAsia="Times New Roman" w:hAnsi="Times New Roman" w:cs="Times New Roman"/>
          <w:sz w:val="28"/>
          <w:szCs w:val="28"/>
        </w:rPr>
        <w:t>видеоскороговорки</w:t>
      </w:r>
      <w:proofErr w:type="spellEnd"/>
      <w:r w:rsidRPr="00EC3D7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C3D7A">
        <w:rPr>
          <w:rFonts w:ascii="Times New Roman" w:hAnsi="Times New Roman" w:cs="Times New Roman"/>
          <w:sz w:val="28"/>
          <w:szCs w:val="28"/>
        </w:rPr>
        <w:t>Что такое скороговорка, без сомнения, знает любой из нас. В детстве каждый ребенок пытается повторить за взрослым забавные слова с повторяющимися звуками.  Как гордится собой маленький человечек, когда у него это получается почти как у взрослого</w:t>
      </w:r>
      <w:proofErr w:type="gramStart"/>
      <w:r w:rsidRPr="00EC3D7A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D7A">
        <w:rPr>
          <w:rFonts w:ascii="Times New Roman" w:hAnsi="Times New Roman" w:cs="Times New Roman"/>
          <w:sz w:val="28"/>
          <w:szCs w:val="32"/>
        </w:rPr>
        <w:t>Скороговорка расширяет кругозор ребенка и развивает его образное мышление. При коррекции нарушений произносительной стороны речи и отработке правильного произношения, скороговорка оказывает неоценимую помощь</w:t>
      </w:r>
      <w:proofErr w:type="gramStart"/>
      <w:r w:rsidRPr="00EC3D7A">
        <w:rPr>
          <w:rFonts w:ascii="Times New Roman" w:hAnsi="Times New Roman" w:cs="Times New Roman"/>
          <w:sz w:val="28"/>
          <w:szCs w:val="32"/>
        </w:rPr>
        <w:t>.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С</w:t>
      </w:r>
      <w:r w:rsidRPr="00EC3D7A">
        <w:rPr>
          <w:rFonts w:ascii="Times New Roman" w:hAnsi="Times New Roman" w:cs="Times New Roman"/>
          <w:sz w:val="28"/>
          <w:szCs w:val="32"/>
        </w:rPr>
        <w:t>короговорка так же, как и стихотворение, и песня, помогает ребенку почувствовать каждый звук и отработать правильное произношение.</w:t>
      </w:r>
    </w:p>
    <w:p w:rsidR="00CE3BF3" w:rsidRDefault="00C315C8" w:rsidP="00C315C8">
      <w:pPr>
        <w:ind w:firstLine="567"/>
        <w:jc w:val="both"/>
        <w:rPr>
          <w:rFonts w:ascii="Arial" w:eastAsia="Times New Roman" w:hAnsi="Arial" w:cs="Arial"/>
          <w:sz w:val="24"/>
          <w:szCs w:val="24"/>
        </w:rPr>
      </w:pPr>
      <w:hyperlink r:id="rId11" w:history="1">
        <w:r w:rsidRPr="003C152C">
          <w:rPr>
            <w:rStyle w:val="a5"/>
            <w:rFonts w:ascii="Times New Roman" w:hAnsi="Times New Roman" w:cs="Times New Roman"/>
            <w:sz w:val="28"/>
            <w:szCs w:val="28"/>
          </w:rPr>
          <w:t>https://cloud.mail.ru/public/usjp/6ntYQkPBZ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E3BF3" w:rsidSect="00C315C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11C6"/>
    <w:multiLevelType w:val="multilevel"/>
    <w:tmpl w:val="22D8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794984"/>
    <w:multiLevelType w:val="hybridMultilevel"/>
    <w:tmpl w:val="87729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324BE6"/>
    <w:multiLevelType w:val="multilevel"/>
    <w:tmpl w:val="1088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CA5C14"/>
    <w:multiLevelType w:val="hybridMultilevel"/>
    <w:tmpl w:val="8056D2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56E3D47"/>
    <w:multiLevelType w:val="hybridMultilevel"/>
    <w:tmpl w:val="CBD0908E"/>
    <w:lvl w:ilvl="0" w:tplc="2F844E34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6215"/>
    <w:rsid w:val="0000711C"/>
    <w:rsid w:val="000F3910"/>
    <w:rsid w:val="00222C35"/>
    <w:rsid w:val="0025773B"/>
    <w:rsid w:val="00326F47"/>
    <w:rsid w:val="003D2B07"/>
    <w:rsid w:val="003E61EA"/>
    <w:rsid w:val="004228A2"/>
    <w:rsid w:val="004C0748"/>
    <w:rsid w:val="0050428F"/>
    <w:rsid w:val="00526215"/>
    <w:rsid w:val="00726C7B"/>
    <w:rsid w:val="0072706E"/>
    <w:rsid w:val="0075633E"/>
    <w:rsid w:val="00843236"/>
    <w:rsid w:val="00B16FE3"/>
    <w:rsid w:val="00B17A84"/>
    <w:rsid w:val="00C315C8"/>
    <w:rsid w:val="00CE3BF3"/>
    <w:rsid w:val="00D411CD"/>
    <w:rsid w:val="00EC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35"/>
  </w:style>
  <w:style w:type="paragraph" w:styleId="2">
    <w:name w:val="heading 2"/>
    <w:basedOn w:val="a"/>
    <w:link w:val="20"/>
    <w:uiPriority w:val="9"/>
    <w:qFormat/>
    <w:rsid w:val="005262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62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52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6215"/>
    <w:rPr>
      <w:b/>
      <w:bCs/>
    </w:rPr>
  </w:style>
  <w:style w:type="character" w:styleId="a5">
    <w:name w:val="Hyperlink"/>
    <w:basedOn w:val="a0"/>
    <w:uiPriority w:val="99"/>
    <w:unhideWhenUsed/>
    <w:rsid w:val="00D411CD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D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0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711C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B16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16FE3"/>
  </w:style>
  <w:style w:type="paragraph" w:customStyle="1" w:styleId="c4">
    <w:name w:val="c4"/>
    <w:basedOn w:val="a"/>
    <w:rsid w:val="00B16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7270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cloud.mail.ru/public/usjp/6ntYQkPBZ" TargetMode="External"/><Relationship Id="rId5" Type="http://schemas.openxmlformats.org/officeDocument/2006/relationships/hyperlink" Target="https://disk.yandex.ru/d/5UGq016r6k_PHA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ПК</cp:lastModifiedBy>
  <cp:revision>4</cp:revision>
  <dcterms:created xsi:type="dcterms:W3CDTF">2025-02-17T13:00:00Z</dcterms:created>
  <dcterms:modified xsi:type="dcterms:W3CDTF">2025-03-03T08:25:00Z</dcterms:modified>
</cp:coreProperties>
</file>